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EC" w:rsidRDefault="00ED31EC" w:rsidP="00ED31EC">
      <w:pPr>
        <w:tabs>
          <w:tab w:val="left" w:pos="1080"/>
        </w:tabs>
        <w:spacing w:before="0" w:after="0" w:line="240" w:lineRule="auto"/>
        <w:jc w:val="center"/>
        <w:rPr>
          <w:rFonts w:cs="Times New Roman"/>
          <w:b/>
          <w:sz w:val="28"/>
          <w:szCs w:val="26"/>
        </w:rPr>
      </w:pPr>
      <w:r>
        <w:rPr>
          <w:rFonts w:cs="Times New Roman"/>
          <w:b/>
          <w:sz w:val="28"/>
          <w:szCs w:val="26"/>
        </w:rPr>
        <w:t>BÀI 37: THỰC HÀNH:</w:t>
      </w:r>
    </w:p>
    <w:p w:rsidR="00ED31EC" w:rsidRDefault="00ED31EC" w:rsidP="00ED31EC">
      <w:pPr>
        <w:tabs>
          <w:tab w:val="left" w:pos="1080"/>
        </w:tabs>
        <w:spacing w:before="0" w:after="0" w:line="240" w:lineRule="auto"/>
        <w:jc w:val="center"/>
        <w:rPr>
          <w:rFonts w:cs="Times New Roman"/>
          <w:b/>
          <w:sz w:val="28"/>
          <w:szCs w:val="26"/>
        </w:rPr>
      </w:pPr>
      <w:r>
        <w:rPr>
          <w:rFonts w:cs="Times New Roman"/>
          <w:b/>
          <w:sz w:val="28"/>
          <w:szCs w:val="26"/>
        </w:rPr>
        <w:t>SỬ DỤNG CHẾ PHẨM SINH HỌC TRONG SẢN XUẤT LÀM VƯỜN</w:t>
      </w:r>
    </w:p>
    <w:p w:rsidR="00ED31EC" w:rsidRDefault="00ED31EC" w:rsidP="00ED31EC">
      <w:pPr>
        <w:pStyle w:val="ListParagraph"/>
        <w:numPr>
          <w:ilvl w:val="6"/>
          <w:numId w:val="3"/>
        </w:numPr>
        <w:tabs>
          <w:tab w:val="left" w:pos="1080"/>
        </w:tabs>
        <w:spacing w:before="0" w:after="0" w:line="240" w:lineRule="auto"/>
        <w:ind w:left="810"/>
        <w:jc w:val="both"/>
        <w:rPr>
          <w:rFonts w:cs="Times New Roman"/>
          <w:b/>
          <w:szCs w:val="26"/>
        </w:rPr>
      </w:pPr>
      <w:r>
        <w:rPr>
          <w:rFonts w:cs="Times New Roman"/>
          <w:b/>
          <w:szCs w:val="26"/>
        </w:rPr>
        <w:t>Bón phân vi sinh cho cây trồng</w:t>
      </w:r>
    </w:p>
    <w:p w:rsidR="00ED31EC" w:rsidRDefault="00ED31EC" w:rsidP="00ED31EC">
      <w:pPr>
        <w:pStyle w:val="ListParagraph"/>
        <w:numPr>
          <w:ilvl w:val="0"/>
          <w:numId w:val="2"/>
        </w:numPr>
        <w:tabs>
          <w:tab w:val="left" w:pos="1080"/>
        </w:tabs>
        <w:spacing w:before="0" w:after="0" w:line="240" w:lineRule="auto"/>
        <w:jc w:val="both"/>
        <w:rPr>
          <w:rFonts w:cs="Times New Roman"/>
          <w:b/>
          <w:szCs w:val="26"/>
        </w:rPr>
      </w:pPr>
      <w:r>
        <w:rPr>
          <w:rFonts w:cs="Times New Roman"/>
          <w:szCs w:val="26"/>
        </w:rPr>
        <w:t>Tính lượng phân cần bón cho 1 cây hay trên 1 diện tích</w:t>
      </w:r>
    </w:p>
    <w:p w:rsidR="00ED31EC" w:rsidRDefault="00ED31EC" w:rsidP="00ED31EC">
      <w:pPr>
        <w:pStyle w:val="ListParagraph"/>
        <w:numPr>
          <w:ilvl w:val="0"/>
          <w:numId w:val="2"/>
        </w:numPr>
        <w:tabs>
          <w:tab w:val="left" w:pos="1080"/>
        </w:tabs>
        <w:spacing w:before="0" w:after="0" w:line="240" w:lineRule="auto"/>
        <w:jc w:val="both"/>
        <w:rPr>
          <w:rFonts w:cs="Times New Roman"/>
          <w:b/>
          <w:szCs w:val="26"/>
        </w:rPr>
      </w:pPr>
      <w:r>
        <w:rPr>
          <w:rFonts w:cs="Times New Roman"/>
          <w:szCs w:val="26"/>
        </w:rPr>
        <w:t>Bón phân vào gốc cây (tùy loại cây, thời điểm)</w:t>
      </w:r>
    </w:p>
    <w:p w:rsidR="00ED31EC" w:rsidRDefault="00ED31EC" w:rsidP="00ED31EC">
      <w:pPr>
        <w:pStyle w:val="ListParagraph"/>
        <w:numPr>
          <w:ilvl w:val="0"/>
          <w:numId w:val="2"/>
        </w:numPr>
        <w:tabs>
          <w:tab w:val="left" w:pos="1080"/>
        </w:tabs>
        <w:spacing w:before="0" w:after="0" w:line="240" w:lineRule="auto"/>
        <w:jc w:val="both"/>
        <w:rPr>
          <w:rFonts w:cs="Times New Roman"/>
          <w:b/>
          <w:szCs w:val="26"/>
        </w:rPr>
      </w:pPr>
      <w:r>
        <w:rPr>
          <w:rFonts w:cs="Times New Roman"/>
          <w:szCs w:val="26"/>
        </w:rPr>
        <w:t>Lấp đất và tưới nước</w:t>
      </w:r>
    </w:p>
    <w:p w:rsidR="00ED31EC" w:rsidRDefault="00ED31EC" w:rsidP="00ED31EC">
      <w:pPr>
        <w:pStyle w:val="ListParagraph"/>
        <w:numPr>
          <w:ilvl w:val="6"/>
          <w:numId w:val="3"/>
        </w:numPr>
        <w:tabs>
          <w:tab w:val="left" w:pos="1080"/>
        </w:tabs>
        <w:spacing w:before="0" w:after="0" w:line="240" w:lineRule="auto"/>
        <w:ind w:left="810"/>
        <w:jc w:val="both"/>
        <w:rPr>
          <w:rFonts w:cs="Times New Roman"/>
          <w:b/>
          <w:szCs w:val="26"/>
        </w:rPr>
      </w:pPr>
      <w:r>
        <w:rPr>
          <w:rFonts w:cs="Times New Roman"/>
          <w:b/>
          <w:szCs w:val="26"/>
        </w:rPr>
        <w:t>Phun thuốc trừ sâu sinh học</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Pha chế phẩm với nồng độ khác nhau tùy chế phẩm. Pha thêm chất dính 100g trong 20 lít dung dịch chế phẩm</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Đổ chế phẩm vào bình và tiến hành phun</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Chú ý: phun vào trời râm mát, ánh sang yếu, không để thuốc pha quá 24 giờ.</w:t>
      </w:r>
    </w:p>
    <w:p w:rsidR="00ED31EC" w:rsidRDefault="00ED31EC" w:rsidP="00ED31EC">
      <w:pPr>
        <w:pStyle w:val="ListParagraph"/>
        <w:tabs>
          <w:tab w:val="left" w:pos="1080"/>
        </w:tabs>
        <w:spacing w:before="0" w:after="0" w:line="240" w:lineRule="auto"/>
        <w:jc w:val="center"/>
        <w:rPr>
          <w:rFonts w:cs="Times New Roman"/>
          <w:b/>
          <w:szCs w:val="26"/>
        </w:rPr>
      </w:pPr>
    </w:p>
    <w:p w:rsidR="00ED31EC" w:rsidRDefault="00ED31EC" w:rsidP="00ED31EC">
      <w:pPr>
        <w:pStyle w:val="ListParagraph"/>
        <w:tabs>
          <w:tab w:val="left" w:pos="1080"/>
        </w:tabs>
        <w:spacing w:before="0" w:after="0" w:line="240" w:lineRule="auto"/>
        <w:jc w:val="center"/>
        <w:rPr>
          <w:rFonts w:cs="Times New Roman"/>
          <w:b/>
          <w:sz w:val="28"/>
          <w:szCs w:val="26"/>
        </w:rPr>
      </w:pPr>
      <w:r>
        <w:rPr>
          <w:rFonts w:cs="Times New Roman"/>
          <w:b/>
          <w:sz w:val="28"/>
          <w:szCs w:val="26"/>
        </w:rPr>
        <w:t>CHƯƠNG V: BẢO QUẢN, CHẾ BIẾN SẢN PHẨM RAU, QUẢ</w:t>
      </w:r>
    </w:p>
    <w:p w:rsidR="00ED31EC" w:rsidRDefault="00ED31EC" w:rsidP="00ED31EC">
      <w:pPr>
        <w:pStyle w:val="ListParagraph"/>
        <w:tabs>
          <w:tab w:val="left" w:pos="1080"/>
        </w:tabs>
        <w:spacing w:before="0" w:after="0" w:line="240" w:lineRule="auto"/>
        <w:jc w:val="center"/>
        <w:rPr>
          <w:rFonts w:cs="Times New Roman"/>
          <w:b/>
          <w:sz w:val="28"/>
          <w:szCs w:val="26"/>
        </w:rPr>
      </w:pPr>
      <w:r>
        <w:rPr>
          <w:rFonts w:cs="Times New Roman"/>
          <w:b/>
          <w:sz w:val="28"/>
          <w:szCs w:val="26"/>
        </w:rPr>
        <w:t>BÀI 38: PHƯƠNG PHÁP BẢO QUẢN, CHẾ BIẾN RAU, QUẢ</w:t>
      </w:r>
    </w:p>
    <w:p w:rsidR="00ED31EC" w:rsidRDefault="00ED31EC" w:rsidP="00ED31EC">
      <w:pPr>
        <w:pStyle w:val="ListParagraph"/>
        <w:numPr>
          <w:ilvl w:val="0"/>
          <w:numId w:val="4"/>
        </w:numPr>
        <w:tabs>
          <w:tab w:val="left" w:pos="720"/>
        </w:tabs>
        <w:spacing w:before="0" w:after="0" w:line="240" w:lineRule="auto"/>
        <w:ind w:left="-90" w:firstLine="450"/>
        <w:jc w:val="both"/>
        <w:rPr>
          <w:rFonts w:cs="Times New Roman"/>
          <w:b/>
          <w:szCs w:val="26"/>
        </w:rPr>
      </w:pPr>
      <w:r>
        <w:rPr>
          <w:rFonts w:cs="Times New Roman"/>
          <w:b/>
          <w:szCs w:val="26"/>
        </w:rPr>
        <w:t>Những vấn đề chung:</w:t>
      </w:r>
    </w:p>
    <w:p w:rsidR="00ED31EC" w:rsidRDefault="00ED31EC" w:rsidP="00ED31EC">
      <w:pPr>
        <w:pStyle w:val="ListParagraph"/>
        <w:numPr>
          <w:ilvl w:val="3"/>
          <w:numId w:val="1"/>
        </w:numPr>
        <w:spacing w:before="0" w:after="0" w:line="240" w:lineRule="auto"/>
        <w:ind w:left="720"/>
        <w:jc w:val="both"/>
        <w:rPr>
          <w:rFonts w:cs="Times New Roman"/>
          <w:b/>
          <w:szCs w:val="26"/>
        </w:rPr>
      </w:pPr>
      <w:r>
        <w:rPr>
          <w:rFonts w:cs="Times New Roman"/>
          <w:b/>
          <w:szCs w:val="26"/>
        </w:rPr>
        <w:t>Sự cần thiết phải tiến hành bảo quản, chế biến sản phẩm rau, quả</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Rau quả chứa nhiều vitamin, chất khoáng, hàm lượng đường cao, chứa nhiều loại VSV gây hại nên dễ bị thối, hỏng. Thời gian sử dụng ngắn chỉ 2 – 3 ngày.</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Muốn kéo dài thời gian sử dụng phải bảo quản hoặc chế biến.</w:t>
      </w:r>
    </w:p>
    <w:p w:rsidR="00ED31EC" w:rsidRDefault="00ED31EC" w:rsidP="00ED31EC">
      <w:pPr>
        <w:pStyle w:val="ListParagraph"/>
        <w:numPr>
          <w:ilvl w:val="3"/>
          <w:numId w:val="1"/>
        </w:numPr>
        <w:spacing w:before="0" w:after="0" w:line="240" w:lineRule="auto"/>
        <w:ind w:left="720"/>
        <w:jc w:val="both"/>
        <w:rPr>
          <w:rFonts w:cs="Times New Roman"/>
          <w:b/>
          <w:szCs w:val="26"/>
        </w:rPr>
      </w:pPr>
      <w:r>
        <w:rPr>
          <w:rFonts w:cs="Times New Roman"/>
          <w:b/>
          <w:szCs w:val="26"/>
        </w:rPr>
        <w:t>Nguyên nhân gây hư hỏng sản phẩm rau, quả</w:t>
      </w:r>
    </w:p>
    <w:p w:rsidR="00ED31EC" w:rsidRDefault="00ED31EC" w:rsidP="00ED31EC">
      <w:pPr>
        <w:pStyle w:val="ListParagraph"/>
        <w:numPr>
          <w:ilvl w:val="4"/>
          <w:numId w:val="1"/>
        </w:numPr>
        <w:tabs>
          <w:tab w:val="left" w:pos="1080"/>
        </w:tabs>
        <w:spacing w:before="0" w:after="0" w:line="240" w:lineRule="auto"/>
        <w:ind w:left="720"/>
        <w:jc w:val="both"/>
        <w:rPr>
          <w:rFonts w:cs="Times New Roman"/>
          <w:szCs w:val="26"/>
        </w:rPr>
      </w:pPr>
      <w:r>
        <w:rPr>
          <w:rFonts w:cs="Times New Roman"/>
          <w:b/>
          <w:szCs w:val="26"/>
        </w:rPr>
        <w:t>Nguyên nhân cơ học</w:t>
      </w:r>
      <w:r>
        <w:rPr>
          <w:rFonts w:cs="Times New Roman"/>
          <w:szCs w:val="26"/>
        </w:rPr>
        <w:t>: va chạm làm xây xước, rách vỏ, rách lá, dập vỡ</w:t>
      </w:r>
    </w:p>
    <w:p w:rsidR="00ED31EC" w:rsidRDefault="00ED31EC" w:rsidP="00ED31EC">
      <w:pPr>
        <w:pStyle w:val="ListParagraph"/>
        <w:numPr>
          <w:ilvl w:val="4"/>
          <w:numId w:val="1"/>
        </w:numPr>
        <w:tabs>
          <w:tab w:val="left" w:pos="1080"/>
        </w:tabs>
        <w:spacing w:before="0" w:after="0" w:line="240" w:lineRule="auto"/>
        <w:ind w:left="720"/>
        <w:jc w:val="both"/>
        <w:rPr>
          <w:rFonts w:cs="Times New Roman"/>
          <w:szCs w:val="26"/>
        </w:rPr>
      </w:pPr>
      <w:r>
        <w:rPr>
          <w:rFonts w:cs="Times New Roman"/>
          <w:b/>
          <w:szCs w:val="26"/>
        </w:rPr>
        <w:t>Nguyên nhân sinh hóa</w:t>
      </w:r>
      <w:r>
        <w:rPr>
          <w:rFonts w:cs="Times New Roman"/>
          <w:szCs w:val="26"/>
        </w:rPr>
        <w:t>: dưới tác dụng của enzim phân giải các chất làm cho sản phẩm rút ngắn thời gian sử dụng.</w:t>
      </w:r>
    </w:p>
    <w:p w:rsidR="00ED31EC" w:rsidRDefault="00ED31EC" w:rsidP="00ED31EC">
      <w:pPr>
        <w:pStyle w:val="ListParagraph"/>
        <w:numPr>
          <w:ilvl w:val="4"/>
          <w:numId w:val="1"/>
        </w:numPr>
        <w:tabs>
          <w:tab w:val="left" w:pos="1080"/>
        </w:tabs>
        <w:spacing w:before="0" w:after="0" w:line="240" w:lineRule="auto"/>
        <w:ind w:left="720"/>
        <w:jc w:val="both"/>
        <w:rPr>
          <w:rFonts w:cs="Times New Roman"/>
          <w:b/>
          <w:szCs w:val="26"/>
        </w:rPr>
      </w:pPr>
      <w:r>
        <w:rPr>
          <w:rFonts w:cs="Times New Roman"/>
          <w:b/>
          <w:szCs w:val="26"/>
        </w:rPr>
        <w:t>Nguyên nhân sinh học</w:t>
      </w:r>
    </w:p>
    <w:p w:rsidR="00ED31EC" w:rsidRDefault="00ED31EC" w:rsidP="00ED31EC">
      <w:pPr>
        <w:pStyle w:val="ListParagraph"/>
        <w:numPr>
          <w:ilvl w:val="0"/>
          <w:numId w:val="2"/>
        </w:numPr>
        <w:tabs>
          <w:tab w:val="left" w:pos="1080"/>
        </w:tabs>
        <w:spacing w:before="0" w:after="0" w:line="240" w:lineRule="auto"/>
        <w:jc w:val="both"/>
        <w:rPr>
          <w:rFonts w:cs="Times New Roman"/>
          <w:szCs w:val="26"/>
        </w:rPr>
      </w:pPr>
      <w:r>
        <w:rPr>
          <w:rFonts w:cs="Times New Roman"/>
          <w:szCs w:val="26"/>
        </w:rPr>
        <w:t>Do côn trùng bám trên bề mặt chui vào bên trong sản phẩm để phá hại</w:t>
      </w:r>
    </w:p>
    <w:p w:rsidR="00ED31EC" w:rsidRDefault="00ED31EC" w:rsidP="00ED31EC">
      <w:pPr>
        <w:pStyle w:val="ListParagraph"/>
        <w:numPr>
          <w:ilvl w:val="0"/>
          <w:numId w:val="2"/>
        </w:numPr>
        <w:tabs>
          <w:tab w:val="left" w:pos="1080"/>
        </w:tabs>
        <w:spacing w:before="0" w:after="0" w:line="240" w:lineRule="auto"/>
        <w:jc w:val="both"/>
        <w:rPr>
          <w:rFonts w:cs="Times New Roman"/>
          <w:szCs w:val="26"/>
        </w:rPr>
      </w:pPr>
      <w:r>
        <w:rPr>
          <w:rFonts w:cs="Times New Roman"/>
          <w:szCs w:val="26"/>
        </w:rPr>
        <w:t>VSV là nguồn gốc nguy hại nhất</w:t>
      </w:r>
    </w:p>
    <w:p w:rsidR="00ED31EC" w:rsidRDefault="00ED31EC" w:rsidP="00ED31EC">
      <w:pPr>
        <w:pStyle w:val="ListParagraph"/>
        <w:numPr>
          <w:ilvl w:val="3"/>
          <w:numId w:val="1"/>
        </w:numPr>
        <w:spacing w:before="0" w:after="0" w:line="240" w:lineRule="auto"/>
        <w:ind w:left="720"/>
        <w:jc w:val="both"/>
        <w:rPr>
          <w:rFonts w:cs="Times New Roman"/>
          <w:b/>
          <w:szCs w:val="26"/>
        </w:rPr>
      </w:pPr>
      <w:r>
        <w:rPr>
          <w:rFonts w:cs="Times New Roman"/>
          <w:b/>
          <w:szCs w:val="26"/>
        </w:rPr>
        <w:t>Nguyên tắc chung về bảo quản, chế biến sản phẩm rau, quả</w:t>
      </w:r>
    </w:p>
    <w:p w:rsidR="00ED31EC" w:rsidRDefault="00ED31EC" w:rsidP="00ED31EC">
      <w:pPr>
        <w:pStyle w:val="ListParagraph"/>
        <w:numPr>
          <w:ilvl w:val="0"/>
          <w:numId w:val="2"/>
        </w:numPr>
        <w:spacing w:before="0" w:after="0" w:line="240" w:lineRule="auto"/>
        <w:jc w:val="both"/>
        <w:rPr>
          <w:rFonts w:cs="Times New Roman"/>
          <w:b/>
          <w:szCs w:val="26"/>
        </w:rPr>
      </w:pPr>
      <w:r>
        <w:rPr>
          <w:rFonts w:cs="Times New Roman"/>
          <w:szCs w:val="26"/>
        </w:rPr>
        <w:t>Nhẹ nhàng, cẩn thận</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b/>
          <w:szCs w:val="26"/>
        </w:rPr>
      </w:pPr>
      <w:r>
        <w:rPr>
          <w:rFonts w:cs="Times New Roman"/>
          <w:szCs w:val="26"/>
        </w:rPr>
        <w:t>Sạch sẽ</w:t>
      </w:r>
    </w:p>
    <w:p w:rsidR="00ED31EC" w:rsidRDefault="00ED31EC" w:rsidP="00ED31EC">
      <w:pPr>
        <w:pStyle w:val="ListParagraph"/>
        <w:numPr>
          <w:ilvl w:val="0"/>
          <w:numId w:val="2"/>
        </w:numPr>
        <w:spacing w:before="0" w:after="0" w:line="240" w:lineRule="auto"/>
        <w:jc w:val="both"/>
        <w:rPr>
          <w:rFonts w:cs="Times New Roman"/>
          <w:b/>
          <w:szCs w:val="26"/>
        </w:rPr>
      </w:pPr>
      <w:r>
        <w:rPr>
          <w:rFonts w:cs="Times New Roman"/>
          <w:szCs w:val="26"/>
        </w:rPr>
        <w:t>Khô ráo</w:t>
      </w:r>
    </w:p>
    <w:p w:rsidR="00ED31EC" w:rsidRDefault="00ED31EC" w:rsidP="00ED31EC">
      <w:pPr>
        <w:pStyle w:val="ListParagraph"/>
        <w:numPr>
          <w:ilvl w:val="0"/>
          <w:numId w:val="2"/>
        </w:numPr>
        <w:spacing w:before="0" w:after="0" w:line="240" w:lineRule="auto"/>
        <w:jc w:val="both"/>
        <w:rPr>
          <w:rFonts w:cs="Times New Roman"/>
          <w:b/>
          <w:szCs w:val="26"/>
        </w:rPr>
      </w:pPr>
      <w:r>
        <w:rPr>
          <w:rFonts w:cs="Times New Roman"/>
          <w:szCs w:val="26"/>
        </w:rPr>
        <w:t>Mát lạnh</w:t>
      </w:r>
    </w:p>
    <w:p w:rsidR="00ED31EC" w:rsidRDefault="00ED31EC" w:rsidP="00ED31EC">
      <w:pPr>
        <w:pStyle w:val="ListParagraph"/>
        <w:numPr>
          <w:ilvl w:val="0"/>
          <w:numId w:val="2"/>
        </w:numPr>
        <w:spacing w:before="0" w:after="0" w:line="240" w:lineRule="auto"/>
        <w:jc w:val="both"/>
        <w:rPr>
          <w:rFonts w:cs="Times New Roman"/>
          <w:b/>
          <w:szCs w:val="26"/>
        </w:rPr>
      </w:pPr>
      <w:r>
        <w:rPr>
          <w:rFonts w:cs="Times New Roman"/>
          <w:szCs w:val="26"/>
        </w:rPr>
        <w:t>Muối mặn, để chua</w:t>
      </w:r>
    </w:p>
    <w:p w:rsidR="00ED31EC" w:rsidRDefault="00ED31EC" w:rsidP="00ED31EC">
      <w:pPr>
        <w:pStyle w:val="ListParagraph"/>
        <w:numPr>
          <w:ilvl w:val="0"/>
          <w:numId w:val="4"/>
        </w:numPr>
        <w:spacing w:before="0" w:after="0" w:line="240" w:lineRule="auto"/>
        <w:ind w:left="0" w:firstLine="360"/>
        <w:jc w:val="both"/>
        <w:rPr>
          <w:rFonts w:cs="Times New Roman"/>
          <w:b/>
          <w:szCs w:val="26"/>
        </w:rPr>
      </w:pPr>
      <w:r>
        <w:rPr>
          <w:rFonts w:cs="Times New Roman"/>
          <w:b/>
          <w:szCs w:val="26"/>
        </w:rPr>
        <w:t>Một số phương pháp bảo quản, sơ chế và chế biến rau, quả</w:t>
      </w:r>
    </w:p>
    <w:p w:rsidR="00ED31EC" w:rsidRDefault="00ED31EC" w:rsidP="00ED31EC">
      <w:pPr>
        <w:pStyle w:val="ListParagraph"/>
        <w:numPr>
          <w:ilvl w:val="6"/>
          <w:numId w:val="1"/>
        </w:numPr>
        <w:spacing w:before="0" w:after="0" w:line="240" w:lineRule="auto"/>
        <w:ind w:left="720"/>
        <w:jc w:val="both"/>
        <w:rPr>
          <w:rFonts w:cs="Times New Roman"/>
          <w:b/>
          <w:szCs w:val="26"/>
        </w:rPr>
      </w:pPr>
      <w:r>
        <w:rPr>
          <w:rFonts w:cs="Times New Roman"/>
          <w:b/>
          <w:szCs w:val="26"/>
        </w:rPr>
        <w:t xml:space="preserve">Bảo quản lạnh: </w:t>
      </w:r>
      <w:r>
        <w:rPr>
          <w:rFonts w:cs="Times New Roman"/>
          <w:szCs w:val="26"/>
        </w:rPr>
        <w:t>rau quả rửa sạch lau khô, cho vào túi nilông buộc kín rồi cho vào tủ lạnh ở nhiệt độ 2 -8 độ. Có thể bảo quản vài tháng đối với quả, 4 – 5 ngày đối với rau lá mỏng.</w:t>
      </w:r>
    </w:p>
    <w:p w:rsidR="00ED31EC" w:rsidRDefault="00ED31EC" w:rsidP="00ED31EC">
      <w:pPr>
        <w:pStyle w:val="ListParagraph"/>
        <w:numPr>
          <w:ilvl w:val="6"/>
          <w:numId w:val="1"/>
        </w:numPr>
        <w:spacing w:before="0" w:after="0" w:line="240" w:lineRule="auto"/>
        <w:ind w:left="720"/>
        <w:jc w:val="both"/>
        <w:rPr>
          <w:rFonts w:cs="Times New Roman"/>
          <w:b/>
          <w:szCs w:val="26"/>
        </w:rPr>
      </w:pPr>
      <w:r>
        <w:rPr>
          <w:rFonts w:cs="Times New Roman"/>
          <w:b/>
          <w:szCs w:val="26"/>
        </w:rPr>
        <w:t>Muối chua:</w:t>
      </w:r>
      <w:r>
        <w:rPr>
          <w:rFonts w:cs="Times New Roman"/>
          <w:szCs w:val="26"/>
        </w:rPr>
        <w:t xml:space="preserve"> </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Là phương pháp ứng dụng kỹ thuật lên men lactic. Vi khuẩn lactic trong điều kiện yếm khí sẽ phân giải 1 phần đường thành axit lactic kìm hãm hoạt động của các vi khuẩn. bảo quản rau khoảng 7 ngày, hang tháng đối với các loại quả</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Rau quả muối lâu ngày dễ bị “khú“ (mềm nhũn) do phân hủy protein trong rau. Để khắc phục, cho thêm nước cứng (có chứa canxi) làm cho rau cứng hơn.</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lastRenderedPageBreak/>
        <w:t>Rau quả muối chua dễ bị đổi màu do pH tăng, VSV lẫn vào, phản ứng xảy ra giữa tinin với sắt.</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szCs w:val="26"/>
        </w:rPr>
        <w:t>Bảo quản điều kiện yếm khí để tránh mất vitamin C, hạn chế nấm xâm nhập</w:t>
      </w:r>
    </w:p>
    <w:p w:rsidR="00ED31EC" w:rsidRDefault="00ED31EC" w:rsidP="00ED31EC">
      <w:pPr>
        <w:pStyle w:val="ListParagraph"/>
        <w:numPr>
          <w:ilvl w:val="6"/>
          <w:numId w:val="1"/>
        </w:numPr>
        <w:spacing w:before="0" w:after="0" w:line="240" w:lineRule="auto"/>
        <w:ind w:left="0" w:firstLine="360"/>
        <w:jc w:val="both"/>
        <w:rPr>
          <w:rFonts w:cs="Times New Roman"/>
          <w:b/>
          <w:szCs w:val="26"/>
        </w:rPr>
      </w:pPr>
      <w:r>
        <w:rPr>
          <w:rFonts w:cs="Times New Roman"/>
          <w:b/>
          <w:szCs w:val="26"/>
        </w:rPr>
        <w:t xml:space="preserve">Sây khô: </w:t>
      </w:r>
      <w:r>
        <w:rPr>
          <w:rFonts w:cs="Times New Roman"/>
          <w:szCs w:val="26"/>
        </w:rPr>
        <w:t>là phương pháp sử dụng nhiệt độ để làm giảm lượng nước có trong sản phẩm nhằm hạn chế không cho VSV hoạt động. Gồm: phơi nắng, sấy lò thủ công và máy sấy.</w:t>
      </w:r>
    </w:p>
    <w:p w:rsidR="00ED31EC" w:rsidRDefault="00ED31EC" w:rsidP="00ED31EC">
      <w:pPr>
        <w:pStyle w:val="ListParagraph"/>
        <w:numPr>
          <w:ilvl w:val="6"/>
          <w:numId w:val="1"/>
        </w:numPr>
        <w:spacing w:before="0" w:after="0" w:line="240" w:lineRule="auto"/>
        <w:ind w:left="720"/>
        <w:jc w:val="both"/>
        <w:rPr>
          <w:rFonts w:cs="Times New Roman"/>
          <w:b/>
          <w:szCs w:val="26"/>
        </w:rPr>
      </w:pPr>
      <w:r>
        <w:rPr>
          <w:rFonts w:cs="Times New Roman"/>
          <w:b/>
          <w:szCs w:val="26"/>
        </w:rPr>
        <w:t>Chế biến quả bằng đường:</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b/>
          <w:szCs w:val="26"/>
        </w:rPr>
        <w:t>Nước quả:</w:t>
      </w:r>
      <w:r>
        <w:rPr>
          <w:rFonts w:cs="Times New Roman"/>
          <w:szCs w:val="26"/>
        </w:rPr>
        <w:t xml:space="preserve"> Từ các loại quả như táo, dứa, xoài, mơ, mận,…ép lấy nước lọc lấy phần vẩn đục, kết tủa thanh trùng trong điều kiện nhiệt độ 80 – 85 độ thời gian 15 – 20 phút, cuối cùng đóng hộp đem bảo quản lạnh.</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b/>
          <w:szCs w:val="26"/>
        </w:rPr>
        <w:t>Xirô quả:</w:t>
      </w:r>
      <w:r>
        <w:rPr>
          <w:rFonts w:cs="Times New Roman"/>
          <w:szCs w:val="26"/>
        </w:rPr>
        <w:t xml:space="preserve"> chiết xuất nước quả bằng cách ngâm đường: mơ, mận, nho, dâu tây,…</w:t>
      </w:r>
    </w:p>
    <w:p w:rsidR="00ED31EC" w:rsidRDefault="00ED31EC" w:rsidP="00ED31EC">
      <w:pPr>
        <w:pStyle w:val="ListParagraph"/>
        <w:numPr>
          <w:ilvl w:val="0"/>
          <w:numId w:val="2"/>
        </w:numPr>
        <w:tabs>
          <w:tab w:val="left" w:pos="1080"/>
        </w:tabs>
        <w:spacing w:before="0" w:after="0" w:line="240" w:lineRule="auto"/>
        <w:ind w:left="0" w:firstLine="720"/>
        <w:jc w:val="both"/>
        <w:rPr>
          <w:rFonts w:cs="Times New Roman"/>
          <w:szCs w:val="26"/>
        </w:rPr>
      </w:pPr>
      <w:r>
        <w:rPr>
          <w:rFonts w:cs="Times New Roman"/>
          <w:b/>
          <w:szCs w:val="26"/>
        </w:rPr>
        <w:t>Mứt quả</w:t>
      </w:r>
      <w:r>
        <w:rPr>
          <w:rFonts w:cs="Times New Roman"/>
          <w:szCs w:val="26"/>
        </w:rPr>
        <w:t>: là sản phẩm chế biến từ quả với đường, có 3 dạng: mứt quả ướp đường, mứt quả nghiền, mứt quả đông.</w:t>
      </w:r>
    </w:p>
    <w:p w:rsidR="00ED31EC" w:rsidRDefault="00ED31EC" w:rsidP="00ED31EC">
      <w:pPr>
        <w:pStyle w:val="ListParagraph"/>
        <w:numPr>
          <w:ilvl w:val="0"/>
          <w:numId w:val="1"/>
        </w:numPr>
        <w:spacing w:before="0" w:after="0" w:line="240" w:lineRule="auto"/>
        <w:ind w:left="0" w:firstLine="360"/>
        <w:jc w:val="both"/>
        <w:rPr>
          <w:rFonts w:cs="Times New Roman"/>
          <w:szCs w:val="26"/>
        </w:rPr>
      </w:pPr>
      <w:r>
        <w:rPr>
          <w:rFonts w:cs="Times New Roman"/>
          <w:b/>
          <w:szCs w:val="26"/>
        </w:rPr>
        <w:t>Đóng hộp</w:t>
      </w:r>
      <w:r>
        <w:rPr>
          <w:rFonts w:cs="Times New Roman"/>
          <w:szCs w:val="26"/>
        </w:rPr>
        <w:t>: là phương pháp chế biến quả hoặc nước quả cùng với dung dịch đường, chứa trong hộp sắt lá tráng thiếc hoặc lọ thủy tinh.</w:t>
      </w:r>
    </w:p>
    <w:p w:rsidR="00B96F49" w:rsidRDefault="00ED31EC">
      <w:bookmarkStart w:id="0" w:name="_GoBack"/>
      <w:bookmarkEnd w:id="0"/>
    </w:p>
    <w:sectPr w:rsidR="00B9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A22"/>
    <w:multiLevelType w:val="multilevel"/>
    <w:tmpl w:val="00377A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7F65FC"/>
    <w:multiLevelType w:val="multilevel"/>
    <w:tmpl w:val="237F6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616522B8"/>
    <w:multiLevelType w:val="multilevel"/>
    <w:tmpl w:val="616522B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EC"/>
    <w:rsid w:val="009D288E"/>
    <w:rsid w:val="00CD20A8"/>
    <w:rsid w:val="00ED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EC"/>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ED3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EC"/>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ED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2022-04-11T13:48:00Z</dcterms:created>
  <dcterms:modified xsi:type="dcterms:W3CDTF">2022-04-11T13:48:00Z</dcterms:modified>
</cp:coreProperties>
</file>